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ATTENZIONE : LA PRESENTE RICHIESTA, DEVE ESSERE COMPILATA CON STRUMENTI DI VIDEOSCRITTURA (Word, LibreOffice, etc) ; TUTTI I DATI SONO OBBLIGATORI - NON SARANNO EVASE RICHIESTE INCOMPLETE E/O NON COMPILATE CON STRUMENTI DI VIDEOSCRITTURA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spacing w:lineRule="auto" w:line="360"/>
        <w:ind w:left="4248" w:firstLine="708"/>
        <w:rPr/>
      </w:pPr>
      <w:r>
        <mc:AlternateContent>
          <mc:Choice Requires="wps">
            <w:drawing>
              <wp:anchor behindDoc="1" distT="114300" distB="114300" distL="114300" distR="113030" simplePos="0" locked="0" layoutInCell="1" allowOverlap="1" relativeHeight="2" wp14:anchorId="3AB524D8">
                <wp:simplePos x="0" y="0"/>
                <wp:positionH relativeFrom="column">
                  <wp:posOffset>544830</wp:posOffset>
                </wp:positionH>
                <wp:positionV relativeFrom="paragraph">
                  <wp:posOffset>43180</wp:posOffset>
                </wp:positionV>
                <wp:extent cx="1820545" cy="782320"/>
                <wp:effectExtent l="0" t="0" r="9525" b="0"/>
                <wp:wrapSquare wrapText="bothSides"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800" cy="78156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FFFF00"/>
                                <w:sz w:val="28"/>
                              </w:rPr>
                              <w:t>Modulo da compilare ad opera del dipendente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#4a86e8" stroked="f" style="position:absolute;margin-left:42.9pt;margin-top:3.4pt;width:143.25pt;height:61.5pt" wp14:anchorId="3AB524D8">
                <w10:wrap type="square"/>
                <v:fill o:detectmouseclick="t" type="solid" color2="#b57917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eastAsia="Arial" w:cs="Arial" w:ascii="Arial" w:hAnsi="Arial"/>
                          <w:i/>
                          <w:color w:val="FFFF00"/>
                          <w:sz w:val="28"/>
                        </w:rPr>
                        <w:t>Modulo da compilare ad opera del dipendente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ab/>
        <w:tab/>
        <w:t>Al Resp.le</w:t>
      </w:r>
    </w:p>
    <w:p>
      <w:pPr>
        <w:pStyle w:val="Normal"/>
        <w:spacing w:lineRule="auto" w:line="360"/>
        <w:ind w:left="4248" w:firstLine="708"/>
        <w:rPr/>
      </w:pPr>
      <w:r>
        <w:rPr/>
        <w:tab/>
        <w:tab/>
        <w:tab/>
        <w:t>Area/UOC/UOS/Ref.te ICT ASL</w:t>
      </w:r>
    </w:p>
    <w:p>
      <w:pPr>
        <w:pStyle w:val="Normal"/>
        <w:spacing w:lineRule="auto" w:line="360"/>
        <w:ind w:left="4248" w:firstLine="708"/>
        <w:rPr/>
      </w:pPr>
      <w:r>
        <w:rPr/>
        <w:tab/>
        <w:tab/>
        <w:tab/>
        <w:t>____________________________</w:t>
      </w:r>
    </w:p>
    <w:p>
      <w:pPr>
        <w:pStyle w:val="Normal"/>
        <w:spacing w:lineRule="auto" w:line="360"/>
        <w:ind w:left="4248" w:firstLine="708"/>
        <w:rPr/>
      </w:pPr>
      <w:r>
        <w:rPr/>
        <w:tab/>
        <w:tab/>
        <w:tab/>
        <w:t>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Oggetto: Richiesta accesso remoto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right="14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…………………...……………………………………..………………………………………………….….</w:t>
      </w:r>
    </w:p>
    <w:p>
      <w:pPr>
        <w:pStyle w:val="Normal"/>
        <w:spacing w:lineRule="auto" w:line="360"/>
        <w:ind w:right="1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 xml:space="preserve">dipendente assegnato alla </w:t>
      </w:r>
      <w:r>
        <w:rPr/>
        <w:t>Area/UOC/UOS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...…………………………………………...…………………………………....……………………………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Recapiti per eventuali contatti: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…………..……………………</w:t>
      </w:r>
      <w:r>
        <w:rPr>
          <w:sz w:val="22"/>
          <w:szCs w:val="22"/>
        </w:rPr>
        <w:t>……..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color w:val="000000"/>
          <w:sz w:val="22"/>
          <w:szCs w:val="22"/>
        </w:rPr>
        <w:t>irizzo Posta Elettronica  ……………………</w:t>
      </w:r>
      <w:r>
        <w:rPr>
          <w:sz w:val="22"/>
          <w:szCs w:val="22"/>
        </w:rPr>
        <w:t>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Matricola e codice fiscale ………………………</w:t>
        <w:tab/>
        <w:t xml:space="preserve">     </w:t>
      </w:r>
      <w:r>
        <w:rPr>
          <w:color w:val="000000"/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…………………………….………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RICHIEDE</w:t>
      </w:r>
    </w:p>
    <w:p>
      <w:pPr>
        <w:pStyle w:val="Normal"/>
        <w:ind w:left="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3" w:hanging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di esere autorizzato ad accedere attraverso connessione remota ai server/sistemi/applicativi e per le necessità di seguito elencati: </w:t>
      </w:r>
    </w:p>
    <w:p>
      <w:pPr>
        <w:pStyle w:val="Normal"/>
        <w:ind w:left="13" w:hanging="0"/>
        <w:jc w:val="both"/>
        <w:rPr/>
      </w:pPr>
      <w:r>
        <w:rPr/>
      </w:r>
    </w:p>
    <w:tbl>
      <w:tblPr>
        <w:tblStyle w:val="a"/>
        <w:tblW w:w="1063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72"/>
        <w:gridCol w:w="3259"/>
      </w:tblGrid>
      <w:tr>
        <w:trPr/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server/sistema/applicativo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necessità di collegamento da remoto</w:t>
            </w:r>
          </w:p>
        </w:tc>
      </w:tr>
      <w:tr>
        <w:trPr/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ind w:left="13" w:hanging="0"/>
        <w:rPr>
          <w:sz w:val="14"/>
          <w:szCs w:val="14"/>
        </w:rPr>
      </w:pPr>
      <w:r>
        <w:rPr>
          <w:sz w:val="14"/>
          <w:szCs w:val="14"/>
        </w:rPr>
        <w:t>Tabella 1</w:t>
      </w:r>
    </w:p>
    <w:p>
      <w:pPr>
        <w:pStyle w:val="Normal"/>
        <w:ind w:left="13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13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13" w:hanging="0"/>
        <w:jc w:val="both"/>
        <w:rPr>
          <w:sz w:val="22"/>
          <w:szCs w:val="22"/>
        </w:rPr>
      </w:pPr>
      <w:r>
        <w:rPr>
          <w:sz w:val="22"/>
          <w:szCs w:val="22"/>
        </w:rPr>
        <w:t>In relazione ai server/sistemi/applicativi ai quali si richiede l’accesso remoto, fornisce le seguenti informazioni:</w:t>
      </w:r>
    </w:p>
    <w:p>
      <w:pPr>
        <w:pStyle w:val="Normal"/>
        <w:ind w:left="13" w:hanging="0"/>
        <w:jc w:val="both"/>
        <w:rPr/>
      </w:pPr>
      <w:r>
        <w:rPr/>
      </w:r>
    </w:p>
    <w:tbl>
      <w:tblPr>
        <w:tblStyle w:val="a0"/>
        <w:tblW w:w="107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6"/>
        <w:gridCol w:w="2388"/>
        <w:gridCol w:w="1913"/>
        <w:gridCol w:w="1913"/>
        <w:gridCol w:w="2176"/>
      </w:tblGrid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13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</w:t>
            </w:r>
          </w:p>
          <w:p>
            <w:pPr>
              <w:pStyle w:val="Normal"/>
              <w:ind w:left="13" w:hanging="0"/>
              <w:jc w:val="both"/>
              <w:rPr>
                <w:i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applicativo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Indirizzo IP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Hostname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Porte di accesso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Localizzato presso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left="13" w:hanging="0"/>
        <w:rPr>
          <w:sz w:val="20"/>
          <w:szCs w:val="20"/>
        </w:rPr>
      </w:pPr>
      <w:r>
        <w:rPr>
          <w:sz w:val="14"/>
          <w:szCs w:val="14"/>
        </w:rPr>
        <w:t>Tabella 3</w:t>
      </w:r>
    </w:p>
    <w:p>
      <w:pPr>
        <w:pStyle w:val="Normal"/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3" w:hanging="0"/>
        <w:jc w:val="both"/>
        <w:rPr>
          <w:sz w:val="22"/>
          <w:szCs w:val="22"/>
        </w:rPr>
      </w:pPr>
      <w:r>
        <w:rPr>
          <w:sz w:val="22"/>
          <w:szCs w:val="22"/>
        </w:rPr>
        <w:t>Nel caso in cui la risorsa da raggiungere sia un applicativo web o una risorsa condivisa all’interno della rete, in alternativa e in mancanza di uno o più dei dati riportati nella tabella precedente, è possibile indicare il Link da raggiungere:</w:t>
      </w:r>
    </w:p>
    <w:p>
      <w:pPr>
        <w:pStyle w:val="Normal"/>
        <w:ind w:left="13" w:hanging="0"/>
        <w:jc w:val="both"/>
        <w:rPr/>
      </w:pPr>
      <w:r>
        <w:rPr/>
      </w:r>
    </w:p>
    <w:tbl>
      <w:tblPr>
        <w:tblStyle w:val="a1"/>
        <w:tblW w:w="1077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28"/>
        <w:gridCol w:w="7044"/>
      </w:tblGrid>
      <w:tr>
        <w:trPr/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sistema/applicativo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</w:t>
            </w:r>
          </w:p>
        </w:tc>
      </w:tr>
      <w:tr>
        <w:trPr/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ind w:left="13" w:hanging="0"/>
        <w:rPr>
          <w:sz w:val="14"/>
          <w:szCs w:val="14"/>
        </w:rPr>
      </w:pPr>
      <w:r>
        <w:rPr>
          <w:sz w:val="14"/>
          <w:szCs w:val="14"/>
        </w:rPr>
        <w:t>Tabella 4</w:t>
      </w:r>
    </w:p>
    <w:p>
      <w:pPr>
        <w:pStyle w:val="Normal"/>
        <w:ind w:left="13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60" w:after="60"/>
        <w:jc w:val="both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personale autorizzato all’accesso remoto si impegna a: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>Non consentire a terzi, a nessun titolo, l’utilizzo dell’accesso alla rete Aziendale.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>Comunicare immediatamente a questa struttura la disdetta del servizio di accesso remoto alla rete aziendale, per qualsiasi causale, incluse, a titolo puramente indicativo e non esaustivo, l’eventuale compromissione della riservatezza delle credenziali di accesso o il decadere delle condizioni per cui si era reso necessario il servizio.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immettere, trasmettere, utilizzare, diffondere qualsiasi dato che non può essere legalmente distribuito via telematica.</w:t>
      </w:r>
    </w:p>
    <w:p>
      <w:pPr>
        <w:pStyle w:val="NormalWeb"/>
        <w:numPr>
          <w:ilvl w:val="0"/>
          <w:numId w:val="1"/>
        </w:numPr>
        <w:spacing w:before="280" w:after="0"/>
        <w:rPr>
          <w:sz w:val="22"/>
          <w:szCs w:val="22"/>
        </w:rPr>
      </w:pPr>
      <w:r>
        <w:rPr>
          <w:sz w:val="22"/>
          <w:szCs w:val="22"/>
        </w:rPr>
        <w:t>Evitare attività che producano deliberatamente: abuso di risorse di rete o computazionali anche in termini di tempo dedicato da parte del personale addetto alla sua gestione, danneggiamento o compromissione di dati inclusa la loro diffusione o comunicazione a terzi, violazione della riservatezza di altri utenti, interferenze sul lavoro di altri utenti, altri usi impropri, quali l’introduzione di malware o altri meccanismi di vulnerabilità.</w:t>
      </w:r>
    </w:p>
    <w:p>
      <w:pPr>
        <w:pStyle w:val="NormalWeb"/>
        <w:numPr>
          <w:ilvl w:val="0"/>
          <w:numId w:val="1"/>
        </w:numPr>
        <w:spacing w:before="280" w:after="0"/>
        <w:rPr>
          <w:sz w:val="22"/>
          <w:szCs w:val="22"/>
        </w:rPr>
      </w:pPr>
      <w:r>
        <w:rPr>
          <w:sz w:val="22"/>
          <w:szCs w:val="22"/>
        </w:rPr>
        <w:t>Garantire di aver installato e debitamente aggiornato sul proprio dispositivo un antivirus o comunque verificato l’assenza di malware, prima di connettersi alla rete.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Mantenere indenne l’Azienda e l’ESTAR da qualsiasi danno, perdita, costo, responsabilità, e dagli oneri di spesa che dovessero derivare da atti, fatti, comportamenti, omissioni, derivanti dal proprio accesso alla rete Aziendale.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48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Riconosce, inoltre, al personale ICT di ESTAR: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possibilità di procedere in qualsiasi momento a controllare la corretta utilizzazione dell’accesso alla rete, attraverso la ricostruzione dei percorsi telematici effettuati.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interrompere il servizio prestato all’utente per la mancata osservanza degli obblighi assunti, ivi compresa la palese violazione della normativa vigente in tema di uso dei dati e degli strumenti della P.A., fatta salva la possibilità di sua esposizione a sanzioni disciplinari e la facoltà, per ESTAR, di richiedere il risarcimento degli eventuali danni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  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2"/>
        <w:tblW w:w="10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6"/>
        <w:gridCol w:w="5385"/>
      </w:tblGrid>
      <w:tr>
        <w:trPr>
          <w:trHeight w:val="855" w:hRule="atLeast"/>
        </w:trPr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center" w:pos="2835" w:leader="none"/>
                <w:tab w:val="left" w:pos="6504" w:leader="none"/>
                <w:tab w:val="left" w:pos="6792" w:leader="none"/>
                <w:tab w:val="left" w:pos="6924" w:leader="none"/>
                <w:tab w:val="left" w:pos="7032" w:leader="none"/>
                <w:tab w:val="left" w:pos="7524" w:leader="none"/>
                <w:tab w:val="left" w:pos="7716" w:leader="none"/>
                <w:tab w:val="center" w:pos="10205" w:leader="none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center" w:pos="2835" w:leader="none"/>
                <w:tab w:val="left" w:pos="5895" w:leader="none"/>
                <w:tab w:val="left" w:pos="6792" w:leader="none"/>
                <w:tab w:val="left" w:pos="6924" w:leader="none"/>
                <w:tab w:val="left" w:pos="7032" w:leader="none"/>
                <w:tab w:val="center" w:pos="10205" w:leader="none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>
            <w:pPr>
              <w:pStyle w:val="Normal"/>
              <w:tabs>
                <w:tab w:val="clear" w:pos="720"/>
                <w:tab w:val="center" w:pos="2835" w:leader="none"/>
                <w:tab w:val="left" w:pos="5895" w:leader="none"/>
                <w:tab w:val="left" w:pos="6792" w:leader="none"/>
                <w:tab w:val="left" w:pos="6924" w:leader="none"/>
                <w:tab w:val="left" w:pos="7032" w:leader="none"/>
                <w:tab w:val="center" w:pos="10205" w:leader="none"/>
              </w:tabs>
              <w:spacing w:lineRule="auto" w:line="360"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center" w:pos="2835" w:leader="none"/>
                <w:tab w:val="left" w:pos="5895" w:leader="none"/>
                <w:tab w:val="left" w:pos="6792" w:leader="none"/>
                <w:tab w:val="left" w:pos="6924" w:leader="none"/>
                <w:tab w:val="left" w:pos="7032" w:leader="none"/>
                <w:tab w:val="center" w:pos="10205" w:leader="none"/>
              </w:tabs>
              <w:spacing w:lineRule="auto" w:line="360"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</w:tbl>
    <w:p>
      <w:pPr>
        <w:pStyle w:val="Normal"/>
        <w:rPr/>
      </w:pPr>
      <w:r>
        <w:rPr/>
      </w:r>
      <w:bookmarkStart w:id="1" w:name="_gjiny6xwt12p"/>
      <w:bookmarkStart w:id="2" w:name="_gjiny6xwt12p"/>
      <w:bookmarkEnd w:id="2"/>
      <w:r>
        <w:br w:type="page"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360"/>
        <w:ind w:left="4956" w:hanging="0"/>
        <w:rPr/>
      </w:pPr>
      <w:r>
        <w:rPr/>
        <w:tab/>
        <w:tab/>
        <w:tab/>
        <w:tab/>
        <w:t>Al Resp.le</w:t>
      </w:r>
    </w:p>
    <w:p>
      <w:pPr>
        <w:pStyle w:val="Normal"/>
        <w:spacing w:lineRule="auto" w:line="360"/>
        <w:ind w:left="7200" w:hanging="0"/>
        <w:rPr/>
      </w:pPr>
      <w:r>
        <mc:AlternateContent>
          <mc:Choice Requires="wps">
            <w:drawing>
              <wp:anchor behindDoc="0" distT="114300" distB="114300" distL="114300" distR="114300" simplePos="0" locked="0" layoutInCell="1" allowOverlap="1" relativeHeight="3">
                <wp:simplePos x="0" y="0"/>
                <wp:positionH relativeFrom="column">
                  <wp:posOffset>666750</wp:posOffset>
                </wp:positionH>
                <wp:positionV relativeFrom="paragraph">
                  <wp:posOffset>200025</wp:posOffset>
                </wp:positionV>
                <wp:extent cx="1915795" cy="925195"/>
                <wp:effectExtent l="0" t="0" r="0" b="0"/>
                <wp:wrapSquare wrapText="bothSides"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92448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FFFF00"/>
                                <w:sz w:val="28"/>
                              </w:rPr>
                              <w:t>Modulo da compilare ad opera del resp.le struttura/ref.te ICT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#4a86e8" stroked="f" style="position:absolute;margin-left:52.5pt;margin-top:15.75pt;width:150.75pt;height:72.75pt">
                <w10:wrap type="square"/>
                <v:fill o:detectmouseclick="t" type="solid" color2="#b57917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eastAsia="Arial" w:cs="Arial" w:ascii="Arial" w:hAnsi="Arial"/>
                          <w:i/>
                          <w:color w:val="FFFF00"/>
                          <w:sz w:val="28"/>
                        </w:rPr>
                        <w:t>Modulo da compilare ad opera del resp.le struttura/ref.te ICT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UOC Reti e Sistemi </w:t>
      </w:r>
    </w:p>
    <w:p>
      <w:pPr>
        <w:pStyle w:val="Normal"/>
        <w:spacing w:lineRule="auto" w:line="360"/>
        <w:ind w:left="7200" w:hanging="0"/>
        <w:rPr>
          <w:highlight w:val="yellow"/>
        </w:rPr>
      </w:pPr>
      <w:r>
        <w:rPr/>
        <w:t xml:space="preserve">Area </w:t>
      </w:r>
      <w:r>
        <w:rPr>
          <w:highlight w:val="yellow"/>
        </w:rPr>
        <w:t>……………………….</w:t>
      </w:r>
    </w:p>
    <w:p>
      <w:pPr>
        <w:pStyle w:val="Normal"/>
        <w:ind w:left="7200" w:hanging="0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7200" w:hanging="0"/>
        <w:rPr/>
      </w:pPr>
      <w:r>
        <w:rPr/>
        <w:t>ESTAR – Regione Toscana</w:t>
      </w:r>
    </w:p>
    <w:p>
      <w:pPr>
        <w:pStyle w:val="Normal"/>
        <w:spacing w:lineRule="auto" w:line="360"/>
        <w:jc w:val="both"/>
        <w:rPr/>
      </w:pPr>
      <w:r>
        <w:rPr/>
      </w:r>
      <w:bookmarkStart w:id="3" w:name="_p6okl223ao6g"/>
      <w:bookmarkStart w:id="4" w:name="_p6okl223ao6g"/>
      <w:bookmarkEnd w:id="4"/>
    </w:p>
    <w:p>
      <w:pPr>
        <w:pStyle w:val="Normal"/>
        <w:spacing w:lineRule="auto" w:line="360"/>
        <w:ind w:firstLine="720"/>
        <w:rPr/>
      </w:pPr>
      <w:r>
        <w:rPr/>
      </w:r>
      <w:bookmarkStart w:id="5" w:name="_90c3saatrqm"/>
      <w:bookmarkStart w:id="6" w:name="_90c3saatrqm"/>
      <w:bookmarkEnd w:id="6"/>
    </w:p>
    <w:p>
      <w:pPr>
        <w:pStyle w:val="Normal"/>
        <w:spacing w:lineRule="auto" w:line="360"/>
        <w:ind w:firstLine="720"/>
        <w:rPr/>
      </w:pPr>
      <w:r>
        <w:rPr/>
      </w:r>
      <w:bookmarkStart w:id="7" w:name="_h6fs47jvs5ek"/>
      <w:bookmarkStart w:id="8" w:name="_h6fs47jvs5ek"/>
      <w:bookmarkEnd w:id="8"/>
    </w:p>
    <w:p>
      <w:pPr>
        <w:pStyle w:val="Normal"/>
        <w:spacing w:lineRule="auto" w:line="360"/>
        <w:ind w:firstLine="720"/>
        <w:jc w:val="both"/>
        <w:rPr>
          <w:sz w:val="22"/>
          <w:szCs w:val="22"/>
        </w:rPr>
      </w:pPr>
      <w:bookmarkStart w:id="9" w:name="_ug3n2r4i9h5m"/>
      <w:bookmarkEnd w:id="9"/>
      <w:r>
        <w:rPr>
          <w:sz w:val="22"/>
          <w:szCs w:val="22"/>
        </w:rPr>
        <w:t>Il sottoscritto ……………………………...……………………………...………………………………. in qualità di responsabile della struttura/ref.te ICT per la ASL ………...……………………………...……………….………………,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bookmarkStart w:id="10" w:name="_xx47guz7xauz"/>
      <w:bookmarkEnd w:id="10"/>
      <w:r>
        <w:rPr>
          <w:sz w:val="22"/>
          <w:szCs w:val="22"/>
        </w:rPr>
        <w:t>verificata l’avvenuta nomina quale Incaricato al Trattamento dei Dati del dipendente Sig./Sig.ra ………………………….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bookmarkStart w:id="11" w:name="_dsd1npqvmdu9"/>
      <w:bookmarkEnd w:id="11"/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12" w:name="_siysu5vzn37w"/>
      <w:bookmarkStart w:id="13" w:name="_siysu5vzn37w"/>
      <w:bookmarkEnd w:id="13"/>
    </w:p>
    <w:p>
      <w:pPr>
        <w:pStyle w:val="Normal"/>
        <w:spacing w:lineRule="auto" w:line="360"/>
        <w:jc w:val="center"/>
        <w:rPr>
          <w:b/>
          <w:b/>
        </w:rPr>
      </w:pPr>
      <w:bookmarkStart w:id="14" w:name="_kc622l3cf18c"/>
      <w:bookmarkEnd w:id="14"/>
      <w:r>
        <w:rPr>
          <w:b/>
        </w:rPr>
        <w:t>AUTORIZZA</w:t>
      </w:r>
    </w:p>
    <w:p>
      <w:pPr>
        <w:pStyle w:val="Normal"/>
        <w:spacing w:lineRule="auto" w:line="360"/>
        <w:jc w:val="center"/>
        <w:rPr/>
      </w:pPr>
      <w:r>
        <w:rPr/>
      </w:r>
      <w:bookmarkStart w:id="15" w:name="_l2nhy07wm45l"/>
      <w:bookmarkStart w:id="16" w:name="_l2nhy07wm45l"/>
      <w:bookmarkEnd w:id="16"/>
    </w:p>
    <w:p>
      <w:pPr>
        <w:pStyle w:val="Normal"/>
        <w:spacing w:lineRule="auto" w:line="360"/>
        <w:jc w:val="both"/>
        <w:rPr>
          <w:sz w:val="22"/>
          <w:szCs w:val="22"/>
        </w:rPr>
      </w:pPr>
      <w:bookmarkStart w:id="17" w:name="_t8ad7t9f0r21"/>
      <w:bookmarkEnd w:id="17"/>
      <w:r>
        <w:rPr>
          <w:sz w:val="22"/>
          <w:szCs w:val="22"/>
        </w:rPr>
        <w:t>la UOC Reti e Sistemi a procedere con le attività di competenza finalizzate alla realizzazione del collegamento oggetto della presente richiesta.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18" w:name="_sy0xggikzs39"/>
      <w:bookmarkStart w:id="19" w:name="_sy0xggikzs39"/>
      <w:bookmarkEnd w:id="19"/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20" w:name="_p52gciuxtlp7"/>
      <w:bookmarkStart w:id="21" w:name="_p52gciuxtlp7"/>
      <w:bookmarkEnd w:id="21"/>
    </w:p>
    <w:p>
      <w:pPr>
        <w:pStyle w:val="Normal"/>
        <w:spacing w:lineRule="auto" w:line="360"/>
        <w:jc w:val="both"/>
        <w:rPr>
          <w:sz w:val="22"/>
          <w:szCs w:val="22"/>
        </w:rPr>
      </w:pPr>
      <w:bookmarkStart w:id="22" w:name="_nl1fnvvimo8z"/>
      <w:bookmarkEnd w:id="22"/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ab/>
        <w:tab/>
        <w:t>VISTO SI AUTORIZZA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23" w:name="_gu4uyhgyap1h"/>
      <w:bookmarkStart w:id="24" w:name="_gu4uyhgyap1h"/>
      <w:bookmarkEnd w:id="24"/>
    </w:p>
    <w:p>
      <w:pPr>
        <w:pStyle w:val="Normal"/>
        <w:spacing w:lineRule="auto" w:line="360"/>
        <w:ind w:firstLine="720"/>
        <w:rPr/>
      </w:pPr>
      <w:bookmarkStart w:id="25" w:name="_bqp0npbqhq2m"/>
      <w:bookmarkEnd w:id="25"/>
      <w:r>
        <w:rPr/>
        <w:t xml:space="preserve">                                                                                           </w:t>
      </w:r>
      <w:r>
        <w:rPr/>
        <w:t>__________________________________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284" w:top="907" w:footer="799" w:bottom="85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3" w:hanging="0"/>
      <w:jc w:val="both"/>
      <w:rPr>
        <w:sz w:val="22"/>
        <w:szCs w:val="22"/>
      </w:rPr>
    </w:pPr>
    <w:r>
      <w:rPr/>
      <w:drawing>
        <wp:inline distT="0" distB="0" distL="0" distR="0">
          <wp:extent cx="266700" cy="406400"/>
          <wp:effectExtent l="0" t="0" r="0" b="0"/>
          <wp:docPr id="6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06755" cy="389255"/>
          <wp:effectExtent l="0" t="0" r="0" b="0"/>
          <wp:docPr id="7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" w:cs="Times" w:ascii="Times" w:hAnsi="Times"/>
        <w:b/>
        <w:color w:val="000000"/>
      </w:rPr>
      <w:tab/>
      <w:tab/>
      <w:tab/>
      <w:tab/>
      <w:tab/>
      <w:tab/>
      <w:tab/>
      <w:tab/>
      <w:tab/>
      <w:tab/>
      <w:tab/>
    </w:r>
    <w:r>
      <w:rPr>
        <w:rFonts w:eastAsia="Times" w:cs="Times" w:ascii="Times" w:hAnsi="Times"/>
        <w:sz w:val="22"/>
        <w:szCs w:val="22"/>
      </w:rPr>
      <w:t xml:space="preserve">Pag. </w:t>
    </w:r>
    <w:r>
      <w:rPr>
        <w:rFonts w:eastAsia="Times" w:cs="Times" w:ascii="Times" w:hAnsi="Times"/>
        <w:sz w:val="22"/>
        <w:szCs w:val="22"/>
      </w:rPr>
      <w:fldChar w:fldCharType="begin"/>
    </w:r>
    <w:r>
      <w:rPr>
        <w:sz w:val="22"/>
        <w:szCs w:val="22"/>
        <w:rFonts w:eastAsia="Times" w:cs="Times" w:ascii="Times" w:hAnsi="Times"/>
      </w:rPr>
      <w:instrText> PAGE </w:instrText>
    </w:r>
    <w:r>
      <w:rPr>
        <w:sz w:val="22"/>
        <w:szCs w:val="22"/>
        <w:rFonts w:eastAsia="Times" w:cs="Times" w:ascii="Times" w:hAnsi="Times"/>
      </w:rPr>
      <w:fldChar w:fldCharType="separate"/>
    </w:r>
    <w:r>
      <w:rPr>
        <w:sz w:val="22"/>
        <w:szCs w:val="22"/>
        <w:rFonts w:eastAsia="Times" w:cs="Times" w:ascii="Times" w:hAnsi="Times"/>
      </w:rPr>
      <w:t>4</w:t>
    </w:r>
    <w:r>
      <w:rPr>
        <w:sz w:val="22"/>
        <w:szCs w:val="22"/>
        <w:rFonts w:eastAsia="Times" w:cs="Times" w:ascii="Times" w:hAnsi="Times"/>
      </w:rPr>
      <w:fldChar w:fldCharType="end"/>
    </w:r>
    <w:r>
      <w:rPr>
        <w:rFonts w:eastAsia="Times" w:cs="Times" w:ascii="Times" w:hAnsi="Times"/>
        <w:sz w:val="22"/>
        <w:szCs w:val="22"/>
      </w:rPr>
      <w:t xml:space="preserve"> di </w:t>
    </w:r>
    <w:r>
      <w:rPr>
        <w:rFonts w:eastAsia="Times" w:cs="Times" w:ascii="Times" w:hAnsi="Times"/>
        <w:sz w:val="22"/>
        <w:szCs w:val="22"/>
      </w:rPr>
      <w:fldChar w:fldCharType="begin"/>
    </w:r>
    <w:r>
      <w:rPr>
        <w:sz w:val="22"/>
        <w:szCs w:val="22"/>
        <w:rFonts w:eastAsia="Times" w:cs="Times" w:ascii="Times" w:hAnsi="Times"/>
      </w:rPr>
      <w:instrText> NUMPAGES </w:instrText>
    </w:r>
    <w:r>
      <w:rPr>
        <w:sz w:val="22"/>
        <w:szCs w:val="22"/>
        <w:rFonts w:eastAsia="Times" w:cs="Times" w:ascii="Times" w:hAnsi="Times"/>
      </w:rPr>
      <w:fldChar w:fldCharType="separate"/>
    </w:r>
    <w:r>
      <w:rPr>
        <w:sz w:val="22"/>
        <w:szCs w:val="22"/>
        <w:rFonts w:eastAsia="Times" w:cs="Times" w:ascii="Times" w:hAnsi="Times"/>
      </w:rPr>
      <w:t>4</w:t>
    </w:r>
    <w:r>
      <w:rPr>
        <w:sz w:val="22"/>
        <w:szCs w:val="22"/>
        <w:rFonts w:eastAsia="Times" w:cs="Times" w:ascii="Times" w:hAnsi="Time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3090"/>
      <w:gridCol w:w="5814"/>
      <w:gridCol w:w="1868"/>
    </w:tblGrid>
    <w:tr>
      <w:trPr>
        <w:trHeight w:val="315" w:hRule="atLeast"/>
        <w:cantSplit w:val="true"/>
      </w:trPr>
      <w:tc>
        <w:tcPr>
          <w:tcW w:w="30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/>
            <w:drawing>
              <wp:inline distT="0" distB="0" distL="0" distR="0">
                <wp:extent cx="1714500" cy="638175"/>
                <wp:effectExtent l="0" t="0" r="0" b="0"/>
                <wp:docPr id="5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/>
              <w:b/>
              <w:sz w:val="18"/>
              <w:szCs w:val="18"/>
            </w:rPr>
          </w:pPr>
          <w:r>
            <w:rPr>
              <w:rFonts w:eastAsia="Garamond" w:cs="Garamond" w:ascii="Garamond" w:hAnsi="Garamond"/>
              <w:b/>
              <w:sz w:val="18"/>
              <w:szCs w:val="18"/>
            </w:rPr>
            <w:t>Ente per i Servizi Tecnico-Amministrativi Regionale</w:t>
          </w:r>
        </w:p>
      </w:tc>
      <w:tc>
        <w:tcPr>
          <w:tcW w:w="18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/>
              <w:b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b/>
              <w:sz w:val="18"/>
              <w:szCs w:val="18"/>
              <w:lang w:val="en-US"/>
            </w:rPr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sz w:val="18"/>
              <w:szCs w:val="18"/>
              <w:lang w:val="en-US"/>
            </w:rPr>
            <w:t xml:space="preserve">Allegato 2 </w:t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sz w:val="18"/>
              <w:szCs w:val="18"/>
              <w:lang w:val="en-US"/>
            </w:rPr>
            <w:t xml:space="preserve">PA </w:t>
          </w:r>
          <w:r>
            <w:rPr>
              <w:rFonts w:eastAsia="Garamond" w:cs="Garamond" w:ascii="Garamond" w:hAnsi="Garamond"/>
              <w:color w:val="auto"/>
              <w:kern w:val="0"/>
              <w:sz w:val="18"/>
              <w:szCs w:val="18"/>
              <w:lang w:val="en-US" w:eastAsia="it-IT" w:bidi="ar-SA"/>
            </w:rPr>
            <w:t>90/</w:t>
          </w:r>
          <w:r>
            <w:rPr>
              <w:rFonts w:eastAsia="Garamond" w:cs="Garamond" w:ascii="Garamond" w:hAnsi="Garamond"/>
              <w:sz w:val="18"/>
              <w:szCs w:val="18"/>
              <w:lang w:val="en-US"/>
            </w:rPr>
            <w:t>2020 TI</w:t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/>
              <w:b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b/>
              <w:sz w:val="18"/>
              <w:szCs w:val="18"/>
              <w:lang w:val="en-US"/>
            </w:rPr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/>
              <w:b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b/>
              <w:sz w:val="18"/>
              <w:szCs w:val="18"/>
              <w:lang w:val="en-US"/>
            </w:rPr>
            <w:t>REV00</w:t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Cs/>
              <w:sz w:val="18"/>
              <w:szCs w:val="18"/>
              <w:lang w:val="en-US"/>
            </w:rPr>
          </w:pPr>
          <w:r>
            <w:rPr>
              <w:rFonts w:eastAsia="Garamond" w:cs="Garamond" w:ascii="Garamond" w:hAnsi="Garamond"/>
              <w:bCs/>
              <w:sz w:val="18"/>
              <w:szCs w:val="18"/>
              <w:lang w:val="en-US"/>
            </w:rPr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  <w:t xml:space="preserve">Pag. </w:t>
          </w:r>
          <w:r>
            <w:rPr>
              <w:rFonts w:eastAsia="Garamond" w:cs="Garamond"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Garamond" w:cs="Garamond" w:ascii="Garamond" w:hAnsi="Garamond"/>
            </w:rPr>
            <w:instrText> PAGE </w:instrText>
          </w:r>
          <w:r>
            <w:rPr>
              <w:sz w:val="18"/>
              <w:szCs w:val="18"/>
              <w:rFonts w:eastAsia="Garamond" w:cs="Garamond" w:ascii="Garamond" w:hAnsi="Garamond"/>
            </w:rPr>
            <w:fldChar w:fldCharType="separate"/>
          </w:r>
          <w:r>
            <w:rPr>
              <w:sz w:val="18"/>
              <w:szCs w:val="18"/>
              <w:rFonts w:eastAsia="Garamond" w:cs="Garamond" w:ascii="Garamond" w:hAnsi="Garamond"/>
            </w:rPr>
            <w:t>4</w:t>
          </w:r>
          <w:r>
            <w:rPr>
              <w:sz w:val="18"/>
              <w:szCs w:val="18"/>
              <w:rFonts w:eastAsia="Garamond" w:cs="Garamond" w:ascii="Garamond" w:hAnsi="Garamond"/>
            </w:rPr>
            <w:fldChar w:fldCharType="end"/>
          </w:r>
          <w:r>
            <w:rPr>
              <w:rFonts w:eastAsia="Garamond" w:cs="Garamond" w:ascii="Garamond" w:hAnsi="Garamond"/>
              <w:sz w:val="18"/>
              <w:szCs w:val="18"/>
            </w:rPr>
            <w:t xml:space="preserve"> di </w:t>
          </w:r>
          <w:r>
            <w:rPr>
              <w:rFonts w:eastAsia="Garamond" w:cs="Garamond"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Garamond" w:cs="Garamond" w:ascii="Garamond" w:hAnsi="Garamond"/>
            </w:rPr>
            <w:instrText> NUMPAGES </w:instrText>
          </w:r>
          <w:r>
            <w:rPr>
              <w:sz w:val="18"/>
              <w:szCs w:val="18"/>
              <w:rFonts w:eastAsia="Garamond" w:cs="Garamond" w:ascii="Garamond" w:hAnsi="Garamond"/>
            </w:rPr>
            <w:fldChar w:fldCharType="separate"/>
          </w:r>
          <w:r>
            <w:rPr>
              <w:sz w:val="18"/>
              <w:szCs w:val="18"/>
              <w:rFonts w:eastAsia="Garamond" w:cs="Garamond" w:ascii="Garamond" w:hAnsi="Garamond"/>
            </w:rPr>
            <w:t>4</w:t>
          </w:r>
          <w:r>
            <w:rPr>
              <w:sz w:val="18"/>
              <w:szCs w:val="18"/>
              <w:rFonts w:eastAsia="Garamond" w:cs="Garamond" w:ascii="Garamond" w:hAnsi="Garamond"/>
            </w:rPr>
            <w:fldChar w:fldCharType="end"/>
          </w:r>
        </w:p>
      </w:tc>
    </w:tr>
    <w:tr>
      <w:trPr>
        <w:trHeight w:val="797" w:hRule="atLeast"/>
        <w:cantSplit w:val="true"/>
      </w:trPr>
      <w:tc>
        <w:tcPr>
          <w:tcW w:w="309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</w:r>
        </w:p>
      </w:tc>
      <w:tc>
        <w:tcPr>
          <w:tcW w:w="5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  <w:t>GESTIONE RICHIESTE ACCESSO REMOTO</w:t>
          </w:r>
        </w:p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b/>
              <w:b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  <w:t>(modulo dedicato alle richieste trasmesse dai dipendenti)</w:t>
          </w:r>
        </w:p>
      </w:tc>
      <w:tc>
        <w:tcPr>
          <w:tcW w:w="186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rFonts w:ascii="Garamond" w:hAnsi="Garamond" w:eastAsia="Garamond" w:cs="Garamond"/>
              <w:sz w:val="18"/>
              <w:szCs w:val="18"/>
            </w:rPr>
          </w:pPr>
          <w:r>
            <w:rPr>
              <w:rFonts w:eastAsia="Garamond" w:cs="Garamond" w:ascii="Garamond" w:hAnsi="Garamond"/>
              <w:sz w:val="18"/>
              <w:szCs w:val="18"/>
            </w:rPr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rFonts w:ascii="Garamond" w:hAnsi="Garamond" w:eastAsia="Garamond" w:cs="Garamond"/>
        <w:sz w:val="18"/>
        <w:szCs w:val="18"/>
      </w:rPr>
    </w:pPr>
    <w:r>
      <w:rPr>
        <w:rFonts w:eastAsia="Garamond" w:cs="Garamond" w:ascii="Garamond" w:hAnsi="Garamond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Garamond" w:hAnsi="Garamond" w:eastAsia="Garamond" w:cs="Garamond"/>
        <w:sz w:val="18"/>
        <w:szCs w:val="18"/>
      </w:rPr>
    </w:pPr>
    <w:r>
      <w:rPr>
        <w:rFonts w:eastAsia="Garamond" w:cs="Garamond" w:ascii="Garamond" w:hAnsi="Garamond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9498c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9498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9498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9498c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9498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9498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972e2"/>
    <w:pPr>
      <w:spacing w:beforeAutospacing="1" w:after="119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3C19-46C1-49D4-B6E7-7D33B22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4</Pages>
  <Words>573</Words>
  <Characters>3831</Characters>
  <CharactersWithSpaces>4597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2020-04-22T10:02:00Z</dcterms:created>
  <dc:creator/>
  <dc:description/>
  <dc:language>it-IT</dc:language>
  <cp:lastModifiedBy/>
  <dcterms:modified xsi:type="dcterms:W3CDTF">2020-09-25T10:27:35Z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